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57EF5" w14:textId="77777777" w:rsidR="002300C1" w:rsidRDefault="002300C1" w:rsidP="002300C1">
      <w:pPr>
        <w:jc w:val="right"/>
        <w:rPr>
          <w:b/>
          <w:color w:val="000000"/>
          <w:sz w:val="96"/>
        </w:rPr>
      </w:pPr>
      <w:r>
        <w:rPr>
          <w:color w:val="000000"/>
          <w:sz w:val="96"/>
        </w:rPr>
        <w:t xml:space="preserve">UK </w:t>
      </w:r>
      <w:r>
        <w:rPr>
          <w:b/>
          <w:color w:val="000000"/>
          <w:sz w:val="96"/>
        </w:rPr>
        <w:t>RSC</w:t>
      </w:r>
    </w:p>
    <w:p w14:paraId="7FA46287" w14:textId="6762BF6C" w:rsidR="002300C1" w:rsidRPr="002300C1" w:rsidRDefault="002300C1" w:rsidP="002300C1">
      <w:pPr>
        <w:jc w:val="right"/>
        <w:rPr>
          <w:sz w:val="28"/>
        </w:rPr>
      </w:pPr>
      <w:r w:rsidRPr="002300C1">
        <w:rPr>
          <w:sz w:val="28"/>
        </w:rPr>
        <w:t>Motion</w:t>
      </w:r>
      <w:r w:rsidR="00101F6D">
        <w:rPr>
          <w:sz w:val="28"/>
        </w:rPr>
        <w:t>: 20-02</w:t>
      </w:r>
    </w:p>
    <w:p w14:paraId="6064D9F7" w14:textId="77777777" w:rsidR="002300C1" w:rsidRDefault="002300C1"/>
    <w:tbl>
      <w:tblPr>
        <w:tblStyle w:val="TableGrid"/>
        <w:tblW w:w="0" w:type="auto"/>
        <w:tblLook w:val="04A0" w:firstRow="1" w:lastRow="0" w:firstColumn="1" w:lastColumn="0" w:noHBand="0" w:noVBand="1"/>
      </w:tblPr>
      <w:tblGrid>
        <w:gridCol w:w="2502"/>
        <w:gridCol w:w="7954"/>
      </w:tblGrid>
      <w:tr w:rsidR="002300C1" w14:paraId="62002E62" w14:textId="77777777" w:rsidTr="0036087C">
        <w:trPr>
          <w:trHeight w:val="3274"/>
        </w:trPr>
        <w:tc>
          <w:tcPr>
            <w:tcW w:w="2518" w:type="dxa"/>
          </w:tcPr>
          <w:p w14:paraId="180ABB90" w14:textId="77777777" w:rsidR="002300C1" w:rsidRDefault="002300C1" w:rsidP="002300C1">
            <w:pPr>
              <w:tabs>
                <w:tab w:val="left" w:pos="8505"/>
              </w:tabs>
              <w:jc w:val="center"/>
              <w:rPr>
                <w:sz w:val="20"/>
              </w:rPr>
            </w:pPr>
            <w:r>
              <w:rPr>
                <w:noProof/>
              </w:rPr>
              <w:drawing>
                <wp:anchor distT="0" distB="0" distL="114300" distR="114300" simplePos="0" relativeHeight="251663360" behindDoc="0" locked="0" layoutInCell="1" allowOverlap="0" wp14:anchorId="40C65B25" wp14:editId="14A38059">
                  <wp:simplePos x="0" y="0"/>
                  <wp:positionH relativeFrom="column">
                    <wp:posOffset>164465</wp:posOffset>
                  </wp:positionH>
                  <wp:positionV relativeFrom="page">
                    <wp:posOffset>111125</wp:posOffset>
                  </wp:positionV>
                  <wp:extent cx="1145540" cy="1807210"/>
                  <wp:effectExtent l="0" t="0" r="0" b="2540"/>
                  <wp:wrapSquare wrapText="bothSides"/>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4"/>
                          <a:stretch>
                            <a:fillRect/>
                          </a:stretch>
                        </pic:blipFill>
                        <pic:spPr>
                          <a:xfrm>
                            <a:off x="0" y="0"/>
                            <a:ext cx="1145540" cy="1807210"/>
                          </a:xfrm>
                          <a:prstGeom prst="rect">
                            <a:avLst/>
                          </a:prstGeom>
                        </pic:spPr>
                      </pic:pic>
                    </a:graphicData>
                  </a:graphic>
                </wp:anchor>
              </w:drawing>
            </w:r>
          </w:p>
        </w:tc>
        <w:tc>
          <w:tcPr>
            <w:tcW w:w="8164" w:type="dxa"/>
          </w:tcPr>
          <w:p w14:paraId="23362818" w14:textId="77777777" w:rsidR="002300C1" w:rsidRDefault="002300C1" w:rsidP="00381726">
            <w:pPr>
              <w:tabs>
                <w:tab w:val="left" w:pos="8505"/>
              </w:tabs>
              <w:rPr>
                <w:b/>
                <w:sz w:val="24"/>
                <w:szCs w:val="28"/>
              </w:rPr>
            </w:pPr>
            <w:r w:rsidRPr="002A074D">
              <w:rPr>
                <w:b/>
                <w:sz w:val="24"/>
                <w:szCs w:val="28"/>
              </w:rPr>
              <w:t>Motion:</w:t>
            </w:r>
          </w:p>
          <w:p w14:paraId="57BF2C85" w14:textId="77777777" w:rsidR="0015090F" w:rsidRDefault="0015090F" w:rsidP="00381726">
            <w:pPr>
              <w:tabs>
                <w:tab w:val="left" w:pos="8505"/>
              </w:tabs>
              <w:rPr>
                <w:sz w:val="20"/>
              </w:rPr>
            </w:pPr>
          </w:p>
          <w:p w14:paraId="6ECA4D30" w14:textId="0D56D287" w:rsidR="0015090F" w:rsidRDefault="0015090F" w:rsidP="00381726">
            <w:pPr>
              <w:tabs>
                <w:tab w:val="left" w:pos="8505"/>
              </w:tabs>
              <w:rPr>
                <w:sz w:val="20"/>
              </w:rPr>
            </w:pPr>
            <w:r>
              <w:rPr>
                <w:sz w:val="20"/>
              </w:rPr>
              <w:t xml:space="preserve">West Midlands ASC are requesting that RSC or UKSO manage the public liability insurance for the country so that we are covered in the result of something unforeseen happening during the allotted time at each NA meeting/Event that may bring the fellowship into distribute </w:t>
            </w:r>
          </w:p>
        </w:tc>
      </w:tr>
      <w:tr w:rsidR="002300C1" w14:paraId="7590AA0A" w14:textId="77777777" w:rsidTr="002300C1">
        <w:trPr>
          <w:trHeight w:val="1622"/>
        </w:trPr>
        <w:tc>
          <w:tcPr>
            <w:tcW w:w="10682" w:type="dxa"/>
            <w:gridSpan w:val="2"/>
          </w:tcPr>
          <w:p w14:paraId="7B49B49A" w14:textId="77777777" w:rsidR="00D46C08" w:rsidRDefault="00D46C08" w:rsidP="00381726">
            <w:pPr>
              <w:tabs>
                <w:tab w:val="left" w:pos="8505"/>
              </w:tabs>
              <w:rPr>
                <w:b/>
                <w:sz w:val="24"/>
                <w:szCs w:val="28"/>
              </w:rPr>
            </w:pPr>
            <w:r w:rsidRPr="002A074D">
              <w:rPr>
                <w:b/>
                <w:sz w:val="24"/>
                <w:szCs w:val="28"/>
              </w:rPr>
              <w:t>What are the specific objectives of the proposal?</w:t>
            </w:r>
          </w:p>
          <w:p w14:paraId="541C04A8" w14:textId="77777777" w:rsidR="00605D4C" w:rsidRDefault="00605D4C" w:rsidP="00381726">
            <w:pPr>
              <w:tabs>
                <w:tab w:val="left" w:pos="8505"/>
              </w:tabs>
              <w:rPr>
                <w:b/>
                <w:sz w:val="24"/>
                <w:szCs w:val="28"/>
              </w:rPr>
            </w:pPr>
          </w:p>
          <w:p w14:paraId="389CD220" w14:textId="77777777" w:rsidR="00605D4C" w:rsidRDefault="00605D4C" w:rsidP="00381726">
            <w:pPr>
              <w:tabs>
                <w:tab w:val="left" w:pos="8505"/>
              </w:tabs>
              <w:rPr>
                <w:b/>
                <w:sz w:val="24"/>
                <w:szCs w:val="28"/>
              </w:rPr>
            </w:pPr>
            <w:r>
              <w:rPr>
                <w:b/>
                <w:sz w:val="24"/>
                <w:szCs w:val="28"/>
              </w:rPr>
              <w:t>The main objective of this proposal is to cover all groups across the country with public liability insurance.</w:t>
            </w:r>
          </w:p>
          <w:p w14:paraId="2645229E" w14:textId="77777777" w:rsidR="00605D4C" w:rsidRDefault="00605D4C" w:rsidP="00381726">
            <w:pPr>
              <w:tabs>
                <w:tab w:val="left" w:pos="8505"/>
              </w:tabs>
              <w:rPr>
                <w:b/>
                <w:sz w:val="24"/>
                <w:szCs w:val="28"/>
              </w:rPr>
            </w:pPr>
            <w:r>
              <w:rPr>
                <w:b/>
                <w:sz w:val="24"/>
                <w:szCs w:val="28"/>
              </w:rPr>
              <w:t>protecting the NA name and acting within the British law and legislation we minimise the potential for any single group to bring NA into disrepute and the negative publicity this could have on the fellowship.</w:t>
            </w:r>
          </w:p>
          <w:p w14:paraId="3C0060DC" w14:textId="1AC03B0B" w:rsidR="00605D4C" w:rsidRPr="002A074D" w:rsidRDefault="00605D4C" w:rsidP="00381726">
            <w:pPr>
              <w:tabs>
                <w:tab w:val="left" w:pos="8505"/>
              </w:tabs>
              <w:rPr>
                <w:b/>
                <w:sz w:val="24"/>
                <w:szCs w:val="28"/>
              </w:rPr>
            </w:pPr>
            <w:r>
              <w:rPr>
                <w:b/>
                <w:sz w:val="24"/>
                <w:szCs w:val="28"/>
              </w:rPr>
              <w:t xml:space="preserve">With this cover in place it allows our senior service structure (RSC) to better manage the potential for grievance </w:t>
            </w:r>
            <w:r w:rsidR="0015090F">
              <w:rPr>
                <w:b/>
                <w:sz w:val="24"/>
                <w:szCs w:val="28"/>
              </w:rPr>
              <w:t>from outside organisations or individuals and also has NA working in a more structured/up to date fashion in line with the rest of the country’s groups (AA to name one).</w:t>
            </w:r>
          </w:p>
        </w:tc>
      </w:tr>
      <w:tr w:rsidR="002300C1" w14:paraId="08D57B52" w14:textId="77777777" w:rsidTr="002300C1">
        <w:trPr>
          <w:trHeight w:val="1622"/>
        </w:trPr>
        <w:tc>
          <w:tcPr>
            <w:tcW w:w="10682" w:type="dxa"/>
            <w:gridSpan w:val="2"/>
          </w:tcPr>
          <w:p w14:paraId="0F3FDFE3" w14:textId="6972C480" w:rsidR="00D46C08" w:rsidRDefault="00D46C08" w:rsidP="00D46C08">
            <w:pPr>
              <w:tabs>
                <w:tab w:val="left" w:pos="8505"/>
              </w:tabs>
              <w:rPr>
                <w:b/>
                <w:sz w:val="24"/>
                <w:szCs w:val="28"/>
              </w:rPr>
            </w:pPr>
            <w:r w:rsidRPr="002A074D">
              <w:rPr>
                <w:b/>
                <w:sz w:val="24"/>
                <w:szCs w:val="28"/>
              </w:rPr>
              <w:t>Why is the motion necessary?</w:t>
            </w:r>
          </w:p>
          <w:p w14:paraId="72E9561D" w14:textId="7C997AC9" w:rsidR="00F8612C" w:rsidRDefault="00F8612C" w:rsidP="00D46C08">
            <w:pPr>
              <w:tabs>
                <w:tab w:val="left" w:pos="8505"/>
              </w:tabs>
              <w:rPr>
                <w:b/>
                <w:sz w:val="24"/>
                <w:szCs w:val="28"/>
              </w:rPr>
            </w:pPr>
          </w:p>
          <w:p w14:paraId="5F662250" w14:textId="77777777" w:rsidR="00F8612C" w:rsidRDefault="00F8612C" w:rsidP="00D46C08">
            <w:pPr>
              <w:tabs>
                <w:tab w:val="left" w:pos="8505"/>
              </w:tabs>
              <w:rPr>
                <w:b/>
                <w:sz w:val="24"/>
                <w:szCs w:val="28"/>
              </w:rPr>
            </w:pPr>
            <w:r>
              <w:rPr>
                <w:b/>
                <w:sz w:val="24"/>
                <w:szCs w:val="28"/>
              </w:rPr>
              <w:t>This motion is necessary to protect each group across the country with public liability insurance.</w:t>
            </w:r>
          </w:p>
          <w:p w14:paraId="270872B9" w14:textId="130C9430" w:rsidR="00F8612C" w:rsidRDefault="00F8612C" w:rsidP="00D46C08">
            <w:pPr>
              <w:tabs>
                <w:tab w:val="left" w:pos="8505"/>
              </w:tabs>
              <w:rPr>
                <w:b/>
                <w:sz w:val="24"/>
                <w:szCs w:val="28"/>
              </w:rPr>
            </w:pPr>
            <w:r>
              <w:rPr>
                <w:b/>
                <w:sz w:val="24"/>
                <w:szCs w:val="28"/>
              </w:rPr>
              <w:t xml:space="preserve">Without adequate cover our ASC feels it has the potential to bring </w:t>
            </w:r>
            <w:r w:rsidR="00495061">
              <w:rPr>
                <w:b/>
                <w:sz w:val="24"/>
                <w:szCs w:val="28"/>
              </w:rPr>
              <w:t xml:space="preserve">the </w:t>
            </w:r>
            <w:r>
              <w:rPr>
                <w:b/>
                <w:sz w:val="24"/>
                <w:szCs w:val="28"/>
              </w:rPr>
              <w:t>NA name into disrepute should anything happen within one of our meeting and nothing is in place we feel we could be drawn into public and media controversy.</w:t>
            </w:r>
          </w:p>
          <w:p w14:paraId="49D844D5" w14:textId="778F584A" w:rsidR="002300C1" w:rsidRDefault="002300C1" w:rsidP="00381726">
            <w:pPr>
              <w:tabs>
                <w:tab w:val="left" w:pos="8505"/>
              </w:tabs>
              <w:rPr>
                <w:sz w:val="20"/>
              </w:rPr>
            </w:pPr>
          </w:p>
        </w:tc>
      </w:tr>
      <w:tr w:rsidR="002300C1" w14:paraId="2E8D1F60" w14:textId="77777777" w:rsidTr="002300C1">
        <w:trPr>
          <w:trHeight w:val="1670"/>
        </w:trPr>
        <w:tc>
          <w:tcPr>
            <w:tcW w:w="10682" w:type="dxa"/>
            <w:gridSpan w:val="2"/>
          </w:tcPr>
          <w:p w14:paraId="0D18E849" w14:textId="77777777" w:rsidR="00F8612C" w:rsidRDefault="002300C1" w:rsidP="002300C1">
            <w:pPr>
              <w:rPr>
                <w:b/>
                <w:sz w:val="24"/>
                <w:szCs w:val="28"/>
              </w:rPr>
            </w:pPr>
            <w:r w:rsidRPr="002A074D">
              <w:rPr>
                <w:b/>
                <w:sz w:val="24"/>
                <w:szCs w:val="28"/>
              </w:rPr>
              <w:t>What human and financial resources are required?</w:t>
            </w:r>
          </w:p>
          <w:p w14:paraId="38C307F5" w14:textId="77777777" w:rsidR="00F8612C" w:rsidRDefault="00F8612C" w:rsidP="002300C1">
            <w:pPr>
              <w:rPr>
                <w:b/>
                <w:sz w:val="24"/>
                <w:szCs w:val="28"/>
              </w:rPr>
            </w:pPr>
          </w:p>
          <w:p w14:paraId="03F74586" w14:textId="77777777" w:rsidR="00F8612C" w:rsidRDefault="00F8612C" w:rsidP="002300C1">
            <w:pPr>
              <w:rPr>
                <w:b/>
                <w:sz w:val="24"/>
                <w:szCs w:val="28"/>
              </w:rPr>
            </w:pPr>
            <w:r>
              <w:rPr>
                <w:b/>
                <w:sz w:val="24"/>
                <w:szCs w:val="28"/>
              </w:rPr>
              <w:t xml:space="preserve">The financial resources that are required are solely the responsibility of each </w:t>
            </w:r>
            <w:proofErr w:type="gramStart"/>
            <w:r>
              <w:rPr>
                <w:b/>
                <w:sz w:val="24"/>
                <w:szCs w:val="28"/>
              </w:rPr>
              <w:t>ASC</w:t>
            </w:r>
            <w:proofErr w:type="gramEnd"/>
            <w:r>
              <w:rPr>
                <w:b/>
                <w:sz w:val="24"/>
                <w:szCs w:val="28"/>
              </w:rPr>
              <w:t xml:space="preserve"> but we feel this needs to be managed at a more regional and strategic level.</w:t>
            </w:r>
          </w:p>
          <w:p w14:paraId="506859E0" w14:textId="1C869911" w:rsidR="00692AF0" w:rsidRDefault="00F8612C" w:rsidP="002300C1">
            <w:pPr>
              <w:rPr>
                <w:b/>
                <w:sz w:val="24"/>
                <w:szCs w:val="28"/>
              </w:rPr>
            </w:pPr>
            <w:r>
              <w:rPr>
                <w:b/>
                <w:sz w:val="24"/>
                <w:szCs w:val="28"/>
              </w:rPr>
              <w:t xml:space="preserve">We would therefore propose that the admin </w:t>
            </w:r>
            <w:r w:rsidR="0015090F">
              <w:rPr>
                <w:b/>
                <w:sz w:val="24"/>
                <w:szCs w:val="28"/>
              </w:rPr>
              <w:t>team’s</w:t>
            </w:r>
            <w:r>
              <w:rPr>
                <w:b/>
                <w:sz w:val="24"/>
                <w:szCs w:val="28"/>
              </w:rPr>
              <w:t xml:space="preserve"> treasurer </w:t>
            </w:r>
            <w:r w:rsidR="00605D4C">
              <w:rPr>
                <w:b/>
                <w:sz w:val="24"/>
                <w:szCs w:val="28"/>
              </w:rPr>
              <w:t xml:space="preserve">or UKSO </w:t>
            </w:r>
            <w:r>
              <w:rPr>
                <w:b/>
                <w:sz w:val="24"/>
                <w:szCs w:val="28"/>
              </w:rPr>
              <w:t>manage the sign o</w:t>
            </w:r>
            <w:r w:rsidR="00692AF0">
              <w:rPr>
                <w:b/>
                <w:sz w:val="24"/>
                <w:szCs w:val="28"/>
              </w:rPr>
              <w:t>ff and yearly contract with the provider sourced previously at RSC and that region</w:t>
            </w:r>
            <w:r w:rsidR="00605D4C">
              <w:rPr>
                <w:b/>
                <w:sz w:val="24"/>
                <w:szCs w:val="28"/>
              </w:rPr>
              <w:t>/UKSO</w:t>
            </w:r>
            <w:r w:rsidR="00692AF0">
              <w:rPr>
                <w:b/>
                <w:sz w:val="24"/>
                <w:szCs w:val="28"/>
              </w:rPr>
              <w:t xml:space="preserve"> send out an invoice to cover the costs that each ASC would need to meet the overall figure that was also provided at RSC (£6500) </w:t>
            </w:r>
          </w:p>
          <w:p w14:paraId="7E525C48" w14:textId="77777777" w:rsidR="00495061" w:rsidRDefault="00692AF0" w:rsidP="002300C1">
            <w:pPr>
              <w:rPr>
                <w:b/>
                <w:sz w:val="24"/>
                <w:szCs w:val="28"/>
              </w:rPr>
            </w:pPr>
            <w:r>
              <w:rPr>
                <w:b/>
                <w:sz w:val="24"/>
                <w:szCs w:val="28"/>
              </w:rPr>
              <w:t>This would reduce the cost drastically as WMASC have been quoted £</w:t>
            </w:r>
            <w:r w:rsidR="00495061">
              <w:rPr>
                <w:b/>
                <w:sz w:val="24"/>
                <w:szCs w:val="28"/>
              </w:rPr>
              <w:t>594 and it is a standing consistence cover all meetings/groups within the West Midlands. The £594 cost (which has been paid and is in place) covers 100+ meetings/events</w:t>
            </w:r>
            <w:r>
              <w:rPr>
                <w:b/>
                <w:sz w:val="24"/>
                <w:szCs w:val="28"/>
              </w:rPr>
              <w:t xml:space="preserve"> for the year</w:t>
            </w:r>
            <w:r w:rsidR="00495061">
              <w:rPr>
                <w:b/>
                <w:sz w:val="24"/>
                <w:szCs w:val="28"/>
              </w:rPr>
              <w:t xml:space="preserve">. </w:t>
            </w:r>
          </w:p>
          <w:p w14:paraId="00E8A766" w14:textId="25359880" w:rsidR="002300C1" w:rsidRPr="002A074D" w:rsidRDefault="00495061" w:rsidP="002300C1">
            <w:pPr>
              <w:rPr>
                <w:sz w:val="20"/>
              </w:rPr>
            </w:pPr>
            <w:r>
              <w:rPr>
                <w:b/>
                <w:sz w:val="24"/>
                <w:szCs w:val="28"/>
              </w:rPr>
              <w:t xml:space="preserve">Out of curiosity our ASC requested a quote to cover 1500 meetings in the whole of the UK (including Islands) and were quoted £2935. </w:t>
            </w:r>
            <w:r w:rsidR="00692AF0" w:rsidRPr="002A074D">
              <w:rPr>
                <w:b/>
                <w:sz w:val="24"/>
                <w:szCs w:val="28"/>
              </w:rPr>
              <w:br/>
            </w:r>
            <w:r w:rsidR="002300C1" w:rsidRPr="002A074D">
              <w:rPr>
                <w:b/>
                <w:sz w:val="24"/>
                <w:szCs w:val="28"/>
              </w:rPr>
              <w:br/>
            </w:r>
          </w:p>
          <w:p w14:paraId="786AA6C7" w14:textId="77777777" w:rsidR="002300C1" w:rsidRDefault="002300C1" w:rsidP="00381726">
            <w:pPr>
              <w:tabs>
                <w:tab w:val="left" w:pos="8505"/>
              </w:tabs>
              <w:rPr>
                <w:sz w:val="20"/>
              </w:rPr>
            </w:pPr>
          </w:p>
        </w:tc>
      </w:tr>
      <w:tr w:rsidR="002300C1" w14:paraId="61E21633" w14:textId="77777777" w:rsidTr="002300C1">
        <w:trPr>
          <w:trHeight w:val="839"/>
        </w:trPr>
        <w:tc>
          <w:tcPr>
            <w:tcW w:w="2518" w:type="dxa"/>
          </w:tcPr>
          <w:p w14:paraId="76F96749" w14:textId="77777777" w:rsidR="002300C1" w:rsidRDefault="002300C1" w:rsidP="00381726">
            <w:pPr>
              <w:tabs>
                <w:tab w:val="left" w:pos="8505"/>
              </w:tabs>
              <w:rPr>
                <w:sz w:val="20"/>
              </w:rPr>
            </w:pPr>
            <w:r w:rsidRPr="002A074D">
              <w:rPr>
                <w:b/>
                <w:szCs w:val="24"/>
              </w:rPr>
              <w:lastRenderedPageBreak/>
              <w:t>Proposer (Name, service position/ASC</w:t>
            </w:r>
            <w:r>
              <w:rPr>
                <w:b/>
                <w:szCs w:val="24"/>
              </w:rPr>
              <w:t>)</w:t>
            </w:r>
          </w:p>
        </w:tc>
        <w:tc>
          <w:tcPr>
            <w:tcW w:w="8164" w:type="dxa"/>
          </w:tcPr>
          <w:p w14:paraId="58FC4B50" w14:textId="45DDCF9E" w:rsidR="002300C1" w:rsidRDefault="00F8612C" w:rsidP="00381726">
            <w:pPr>
              <w:tabs>
                <w:tab w:val="left" w:pos="8505"/>
              </w:tabs>
              <w:rPr>
                <w:sz w:val="20"/>
              </w:rPr>
            </w:pPr>
            <w:r>
              <w:rPr>
                <w:sz w:val="20"/>
              </w:rPr>
              <w:t>AZ, RCM West Midlands ASC</w:t>
            </w:r>
          </w:p>
        </w:tc>
      </w:tr>
      <w:tr w:rsidR="002300C1" w14:paraId="4F4A61EC" w14:textId="77777777" w:rsidTr="002300C1">
        <w:trPr>
          <w:trHeight w:val="852"/>
        </w:trPr>
        <w:tc>
          <w:tcPr>
            <w:tcW w:w="2518" w:type="dxa"/>
          </w:tcPr>
          <w:p w14:paraId="397A9013" w14:textId="77777777" w:rsidR="002300C1" w:rsidRDefault="002300C1" w:rsidP="002300C1">
            <w:pPr>
              <w:tabs>
                <w:tab w:val="left" w:pos="8505"/>
              </w:tabs>
              <w:rPr>
                <w:sz w:val="20"/>
              </w:rPr>
            </w:pPr>
            <w:r w:rsidRPr="002A074D">
              <w:rPr>
                <w:b/>
                <w:szCs w:val="24"/>
              </w:rPr>
              <w:t>Seconded by (RCM) Name + ASC:</w:t>
            </w:r>
          </w:p>
        </w:tc>
        <w:tc>
          <w:tcPr>
            <w:tcW w:w="8164" w:type="dxa"/>
          </w:tcPr>
          <w:p w14:paraId="2DF5F1CF" w14:textId="77777777" w:rsidR="002300C1" w:rsidRDefault="002300C1" w:rsidP="00381726">
            <w:pPr>
              <w:tabs>
                <w:tab w:val="left" w:pos="8505"/>
              </w:tabs>
              <w:rPr>
                <w:sz w:val="20"/>
              </w:rPr>
            </w:pPr>
          </w:p>
        </w:tc>
      </w:tr>
      <w:tr w:rsidR="002300C1" w14:paraId="4E08DC92" w14:textId="77777777" w:rsidTr="002300C1">
        <w:trPr>
          <w:trHeight w:val="835"/>
        </w:trPr>
        <w:tc>
          <w:tcPr>
            <w:tcW w:w="2518" w:type="dxa"/>
          </w:tcPr>
          <w:p w14:paraId="739B7EC3" w14:textId="77777777" w:rsidR="002300C1" w:rsidRDefault="002300C1" w:rsidP="00381726">
            <w:pPr>
              <w:tabs>
                <w:tab w:val="left" w:pos="8505"/>
              </w:tabs>
              <w:rPr>
                <w:sz w:val="20"/>
              </w:rPr>
            </w:pPr>
            <w:r w:rsidRPr="002A074D">
              <w:rPr>
                <w:b/>
                <w:szCs w:val="24"/>
              </w:rPr>
              <w:t>Date and location of Region meeting</w:t>
            </w:r>
          </w:p>
        </w:tc>
        <w:tc>
          <w:tcPr>
            <w:tcW w:w="8164" w:type="dxa"/>
          </w:tcPr>
          <w:p w14:paraId="2F5AEB7D" w14:textId="78AAE677" w:rsidR="002300C1" w:rsidRDefault="000C14F2" w:rsidP="00381726">
            <w:pPr>
              <w:tabs>
                <w:tab w:val="left" w:pos="8505"/>
              </w:tabs>
              <w:rPr>
                <w:sz w:val="20"/>
              </w:rPr>
            </w:pPr>
            <w:r>
              <w:rPr>
                <w:sz w:val="20"/>
              </w:rPr>
              <w:t>14</w:t>
            </w:r>
            <w:r w:rsidRPr="000C14F2">
              <w:rPr>
                <w:sz w:val="20"/>
                <w:vertAlign w:val="superscript"/>
              </w:rPr>
              <w:t>th</w:t>
            </w:r>
            <w:r>
              <w:rPr>
                <w:sz w:val="20"/>
              </w:rPr>
              <w:t xml:space="preserve"> &amp; 15</w:t>
            </w:r>
            <w:r w:rsidRPr="000C14F2">
              <w:rPr>
                <w:sz w:val="20"/>
                <w:vertAlign w:val="superscript"/>
              </w:rPr>
              <w:t>th</w:t>
            </w:r>
            <w:r>
              <w:rPr>
                <w:sz w:val="20"/>
              </w:rPr>
              <w:t xml:space="preserve"> </w:t>
            </w:r>
            <w:r w:rsidR="0015090F">
              <w:rPr>
                <w:sz w:val="20"/>
              </w:rPr>
              <w:t xml:space="preserve">March </w:t>
            </w:r>
            <w:r>
              <w:rPr>
                <w:sz w:val="20"/>
              </w:rPr>
              <w:t>2020 (Manchester)</w:t>
            </w:r>
          </w:p>
        </w:tc>
      </w:tr>
    </w:tbl>
    <w:p w14:paraId="4502B5CA" w14:textId="77777777" w:rsidR="002300C1" w:rsidRDefault="002300C1"/>
    <w:tbl>
      <w:tblPr>
        <w:tblStyle w:val="TableGrid"/>
        <w:tblW w:w="0" w:type="auto"/>
        <w:tblLook w:val="04A0" w:firstRow="1" w:lastRow="0" w:firstColumn="1" w:lastColumn="0" w:noHBand="0" w:noVBand="1"/>
      </w:tblPr>
      <w:tblGrid>
        <w:gridCol w:w="5226"/>
        <w:gridCol w:w="5230"/>
      </w:tblGrid>
      <w:tr w:rsidR="002300C1" w14:paraId="144A7DD3" w14:textId="77777777" w:rsidTr="002300C1">
        <w:trPr>
          <w:trHeight w:val="523"/>
        </w:trPr>
        <w:tc>
          <w:tcPr>
            <w:tcW w:w="5341" w:type="dxa"/>
          </w:tcPr>
          <w:p w14:paraId="1404DDAD" w14:textId="77777777" w:rsidR="002300C1" w:rsidRDefault="002300C1" w:rsidP="00381726">
            <w:pPr>
              <w:tabs>
                <w:tab w:val="left" w:pos="8505"/>
              </w:tabs>
              <w:rPr>
                <w:b/>
                <w:szCs w:val="24"/>
              </w:rPr>
            </w:pPr>
            <w:r>
              <w:rPr>
                <w:b/>
                <w:szCs w:val="24"/>
              </w:rPr>
              <w:t>Number of RCMs present:</w:t>
            </w:r>
          </w:p>
          <w:p w14:paraId="19B900C7" w14:textId="77777777" w:rsidR="002300C1" w:rsidRPr="002A074D" w:rsidRDefault="002300C1" w:rsidP="00381726">
            <w:pPr>
              <w:tabs>
                <w:tab w:val="left" w:pos="8505"/>
              </w:tabs>
              <w:rPr>
                <w:b/>
                <w:szCs w:val="24"/>
              </w:rPr>
            </w:pPr>
            <w:r>
              <w:rPr>
                <w:b/>
                <w:szCs w:val="24"/>
              </w:rPr>
              <w:t>Quorum 11</w:t>
            </w:r>
          </w:p>
        </w:tc>
        <w:tc>
          <w:tcPr>
            <w:tcW w:w="5341" w:type="dxa"/>
          </w:tcPr>
          <w:p w14:paraId="695F9E58" w14:textId="77777777" w:rsidR="002300C1" w:rsidRPr="002300C1" w:rsidRDefault="002300C1" w:rsidP="00381726">
            <w:pPr>
              <w:tabs>
                <w:tab w:val="left" w:pos="8505"/>
              </w:tabs>
              <w:rPr>
                <w:b/>
                <w:sz w:val="20"/>
              </w:rPr>
            </w:pPr>
            <w:r w:rsidRPr="002300C1">
              <w:rPr>
                <w:b/>
                <w:sz w:val="20"/>
              </w:rPr>
              <w:t xml:space="preserve">Consensus reached? </w:t>
            </w:r>
          </w:p>
        </w:tc>
      </w:tr>
      <w:tr w:rsidR="002300C1" w14:paraId="2756B890" w14:textId="77777777" w:rsidTr="002300C1">
        <w:trPr>
          <w:trHeight w:val="523"/>
        </w:trPr>
        <w:tc>
          <w:tcPr>
            <w:tcW w:w="5341" w:type="dxa"/>
          </w:tcPr>
          <w:p w14:paraId="08C9B1B1" w14:textId="77777777" w:rsidR="002300C1" w:rsidRPr="002A074D" w:rsidRDefault="002300C1" w:rsidP="00381726">
            <w:pPr>
              <w:tabs>
                <w:tab w:val="left" w:pos="8505"/>
              </w:tabs>
              <w:rPr>
                <w:b/>
                <w:szCs w:val="24"/>
              </w:rPr>
            </w:pPr>
            <w:r>
              <w:rPr>
                <w:b/>
                <w:szCs w:val="24"/>
              </w:rPr>
              <w:t>Region date from which policy will be active:</w:t>
            </w:r>
          </w:p>
        </w:tc>
        <w:tc>
          <w:tcPr>
            <w:tcW w:w="5341" w:type="dxa"/>
          </w:tcPr>
          <w:p w14:paraId="3CB282F5" w14:textId="77777777" w:rsidR="002300C1" w:rsidRPr="002300C1" w:rsidRDefault="002300C1" w:rsidP="00381726">
            <w:pPr>
              <w:tabs>
                <w:tab w:val="left" w:pos="8505"/>
              </w:tabs>
              <w:rPr>
                <w:b/>
                <w:sz w:val="20"/>
              </w:rPr>
            </w:pPr>
            <w:r>
              <w:rPr>
                <w:sz w:val="20"/>
              </w:rPr>
              <w:t xml:space="preserve"> </w:t>
            </w:r>
            <w:r w:rsidRPr="002300C1">
              <w:rPr>
                <w:b/>
                <w:sz w:val="20"/>
              </w:rPr>
              <w:t xml:space="preserve">If temporary, date of re-evaluation: </w:t>
            </w:r>
          </w:p>
        </w:tc>
      </w:tr>
    </w:tbl>
    <w:p w14:paraId="44F331B2" w14:textId="77777777" w:rsidR="002300C1" w:rsidRPr="002A074D" w:rsidRDefault="002300C1" w:rsidP="00381726">
      <w:pPr>
        <w:tabs>
          <w:tab w:val="left" w:pos="8505"/>
        </w:tabs>
        <w:rPr>
          <w:sz w:val="20"/>
        </w:rPr>
      </w:pPr>
    </w:p>
    <w:sectPr w:rsidR="002300C1" w:rsidRPr="002A074D" w:rsidSect="002300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D7"/>
    <w:rsid w:val="000055A3"/>
    <w:rsid w:val="000267DD"/>
    <w:rsid w:val="000C14F2"/>
    <w:rsid w:val="00101F6D"/>
    <w:rsid w:val="0015090F"/>
    <w:rsid w:val="001A21D7"/>
    <w:rsid w:val="001B499B"/>
    <w:rsid w:val="001B571B"/>
    <w:rsid w:val="002300C1"/>
    <w:rsid w:val="002A074D"/>
    <w:rsid w:val="002A5B88"/>
    <w:rsid w:val="00381726"/>
    <w:rsid w:val="00495061"/>
    <w:rsid w:val="00500A1E"/>
    <w:rsid w:val="005F5CCF"/>
    <w:rsid w:val="00605D4C"/>
    <w:rsid w:val="00692AF0"/>
    <w:rsid w:val="00837173"/>
    <w:rsid w:val="0093656F"/>
    <w:rsid w:val="009F3398"/>
    <w:rsid w:val="00A33FE4"/>
    <w:rsid w:val="00AB2961"/>
    <w:rsid w:val="00AE2E71"/>
    <w:rsid w:val="00C700D7"/>
    <w:rsid w:val="00D46C08"/>
    <w:rsid w:val="00D945F9"/>
    <w:rsid w:val="00E42591"/>
    <w:rsid w:val="00E706AE"/>
    <w:rsid w:val="00F86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99CD"/>
  <w15:docId w15:val="{BEA6F543-4802-400E-9B53-98D641C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Davidson</dc:creator>
  <cp:lastModifiedBy>Neil Pirie</cp:lastModifiedBy>
  <cp:revision>2</cp:revision>
  <cp:lastPrinted>2019-03-10T11:54:00Z</cp:lastPrinted>
  <dcterms:created xsi:type="dcterms:W3CDTF">2020-07-12T11:40:00Z</dcterms:created>
  <dcterms:modified xsi:type="dcterms:W3CDTF">2020-07-12T11:40:00Z</dcterms:modified>
</cp:coreProperties>
</file>