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F64D" w14:textId="77777777" w:rsidR="00EB6B27" w:rsidRDefault="00876CD6">
      <w:pPr>
        <w:pStyle w:val="Body"/>
        <w:jc w:val="right"/>
        <w:rPr>
          <w:b/>
          <w:bCs/>
          <w:sz w:val="96"/>
          <w:szCs w:val="96"/>
        </w:rPr>
      </w:pPr>
      <w:r>
        <w:rPr>
          <w:sz w:val="96"/>
          <w:szCs w:val="96"/>
        </w:rPr>
        <w:t xml:space="preserve">UK </w:t>
      </w:r>
      <w:r>
        <w:rPr>
          <w:b/>
          <w:bCs/>
          <w:sz w:val="96"/>
          <w:szCs w:val="96"/>
          <w:lang w:val="de-DE"/>
        </w:rPr>
        <w:t>RSC</w:t>
      </w:r>
    </w:p>
    <w:p w14:paraId="734EED6B" w14:textId="77777777" w:rsidR="00EB6B27" w:rsidRDefault="00876CD6">
      <w:pPr>
        <w:pStyle w:val="Body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Motion Recording Form</w:t>
      </w:r>
    </w:p>
    <w:p w14:paraId="35F70F0B" w14:textId="77777777" w:rsidR="00EB6B27" w:rsidRDefault="00EB6B27">
      <w:pPr>
        <w:pStyle w:val="Body"/>
      </w:pPr>
    </w:p>
    <w:tbl>
      <w:tblPr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2"/>
        <w:gridCol w:w="7954"/>
      </w:tblGrid>
      <w:tr w:rsidR="00EB6B27" w14:paraId="3E5367C7" w14:textId="77777777">
        <w:trPr>
          <w:trHeight w:val="3114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8E57F" w14:textId="77777777" w:rsidR="00EB6B27" w:rsidRDefault="00EB6B27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92470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Motion</w:t>
            </w:r>
          </w:p>
          <w:p w14:paraId="18D7945D" w14:textId="77777777" w:rsidR="00EB6B27" w:rsidRDefault="00EB6B27">
            <w:pPr>
              <w:pStyle w:val="Body"/>
              <w:tabs>
                <w:tab w:val="left" w:pos="85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16365B1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 fold the UK H&amp;I subcommittee with immediate effect.</w:t>
            </w:r>
          </w:p>
          <w:p w14:paraId="7D40E9B9" w14:textId="77777777" w:rsidR="00EB6B27" w:rsidRDefault="00EB6B27">
            <w:pPr>
              <w:pStyle w:val="Body"/>
              <w:tabs>
                <w:tab w:val="left" w:pos="8505"/>
              </w:tabs>
              <w:spacing w:after="0" w:line="240" w:lineRule="auto"/>
            </w:pPr>
          </w:p>
        </w:tc>
      </w:tr>
      <w:tr w:rsidR="00EB6B27" w14:paraId="2389CA8C" w14:textId="77777777">
        <w:trPr>
          <w:trHeight w:val="1462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103A7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are the specific objectives of the Motion?</w:t>
            </w:r>
          </w:p>
          <w:p w14:paraId="27B5E6A6" w14:textId="77777777" w:rsidR="00EB6B27" w:rsidRDefault="00EB6B27">
            <w:pPr>
              <w:pStyle w:val="Body"/>
              <w:tabs>
                <w:tab w:val="left" w:pos="8505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85E4500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To instruct the UK H&amp;I committee to cease all activities.</w:t>
            </w:r>
          </w:p>
        </w:tc>
      </w:tr>
      <w:tr w:rsidR="00EB6B27" w14:paraId="6704B0ED" w14:textId="77777777">
        <w:trPr>
          <w:trHeight w:val="1462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C2383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Why is the motion necessary?</w:t>
            </w:r>
          </w:p>
          <w:p w14:paraId="505B63CE" w14:textId="77777777" w:rsidR="00EB6B27" w:rsidRDefault="00EB6B27">
            <w:pPr>
              <w:pStyle w:val="Body"/>
              <w:tabs>
                <w:tab w:val="left" w:pos="8505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D10C28E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 xml:space="preserve">The existing Committee has not had a steering committee for several months. The treasury and running of the meeting </w:t>
            </w:r>
            <w:proofErr w:type="gramStart"/>
            <w:r>
              <w:rPr>
                <w:sz w:val="20"/>
                <w:szCs w:val="20"/>
                <w:lang w:val="en-US"/>
              </w:rPr>
              <w:t>has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become the responsibility of the UKRSC Admin committee, and this is not sustainable.</w:t>
            </w:r>
          </w:p>
        </w:tc>
      </w:tr>
      <w:tr w:rsidR="00EB6B27" w14:paraId="5C1656EC" w14:textId="77777777">
        <w:trPr>
          <w:trHeight w:val="1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47127" w14:textId="77777777" w:rsidR="00EB6B27" w:rsidRDefault="00876CD6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human and financial resources are required?</w:t>
            </w:r>
            <w:r>
              <w:rPr>
                <w:b/>
                <w:bCs/>
                <w:sz w:val="24"/>
                <w:szCs w:val="24"/>
                <w:lang w:val="en-US"/>
              </w:rPr>
              <w:br/>
            </w:r>
          </w:p>
          <w:p w14:paraId="5775C513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The Prison Sponsorship sub-committee will need to report to the RSC for the time being.</w:t>
            </w:r>
          </w:p>
        </w:tc>
      </w:tr>
      <w:tr w:rsidR="00EB6B27" w14:paraId="11733239" w14:textId="77777777">
        <w:trPr>
          <w:trHeight w:val="67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8096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lang w:val="en-US"/>
              </w:rPr>
              <w:t>Proposer (Name, service position/ASC)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E711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Charley, RCM Surrey</w:t>
            </w:r>
          </w:p>
        </w:tc>
      </w:tr>
      <w:tr w:rsidR="00EB6B27" w14:paraId="6F802D57" w14:textId="77777777">
        <w:trPr>
          <w:trHeight w:val="692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6D48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lang w:val="en-US"/>
              </w:rPr>
              <w:t>Seconded by (RCM) Name + ASC: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F1BF4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Stephen M, RCM NE London</w:t>
            </w:r>
          </w:p>
        </w:tc>
      </w:tr>
      <w:tr w:rsidR="00EB6B27" w14:paraId="3EACB228" w14:textId="77777777">
        <w:trPr>
          <w:trHeight w:val="67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4A4F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lang w:val="en-US"/>
              </w:rPr>
              <w:t>Date and location of Region meeting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7B2A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November 2020, via zoom</w:t>
            </w:r>
          </w:p>
        </w:tc>
      </w:tr>
    </w:tbl>
    <w:p w14:paraId="023B6F58" w14:textId="77777777" w:rsidR="00EB6B27" w:rsidRDefault="00EB6B27">
      <w:pPr>
        <w:pStyle w:val="Body"/>
        <w:widowControl w:val="0"/>
        <w:spacing w:line="240" w:lineRule="auto"/>
      </w:pPr>
    </w:p>
    <w:p w14:paraId="3D2B2908" w14:textId="77777777" w:rsidR="00EB6B27" w:rsidRDefault="00EB6B27">
      <w:pPr>
        <w:pStyle w:val="Body"/>
      </w:pPr>
    </w:p>
    <w:tbl>
      <w:tblPr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6"/>
        <w:gridCol w:w="5230"/>
      </w:tblGrid>
      <w:tr w:rsidR="00EB6B27" w14:paraId="46BE0527" w14:textId="77777777">
        <w:trPr>
          <w:trHeight w:val="769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1FC3D" w14:textId="77777777" w:rsidR="00EB6B27" w:rsidRDefault="00876CD6">
            <w:pPr>
              <w:pStyle w:val="Body"/>
              <w:tabs>
                <w:tab w:val="left" w:pos="8505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Number of RCMs present:</w:t>
            </w:r>
          </w:p>
          <w:p w14:paraId="01C682F6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lang w:val="en-US"/>
              </w:rPr>
              <w:t>Quorum 11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BFD4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Consensus reached? </w:t>
            </w:r>
          </w:p>
        </w:tc>
      </w:tr>
      <w:tr w:rsidR="00EB6B27" w14:paraId="4466223C" w14:textId="77777777">
        <w:trPr>
          <w:trHeight w:val="363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918C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lang w:val="en-US"/>
              </w:rPr>
              <w:t>Region date from which policy will be active: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45C4F" w14:textId="77777777" w:rsidR="00EB6B27" w:rsidRDefault="00876CD6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If temporary, date of re-evaluation: </w:t>
            </w:r>
          </w:p>
        </w:tc>
      </w:tr>
    </w:tbl>
    <w:p w14:paraId="1D3C38FB" w14:textId="77777777" w:rsidR="00EB6B27" w:rsidRDefault="00EB6B27">
      <w:pPr>
        <w:pStyle w:val="Body"/>
        <w:widowControl w:val="0"/>
        <w:spacing w:line="240" w:lineRule="auto"/>
      </w:pPr>
    </w:p>
    <w:sectPr w:rsidR="00EB6B27">
      <w:headerReference w:type="default" r:id="rId6"/>
      <w:footerReference w:type="default" r:id="rId7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56C3C" w14:textId="77777777" w:rsidR="00CA3A61" w:rsidRDefault="00CA3A61">
      <w:r>
        <w:separator/>
      </w:r>
    </w:p>
  </w:endnote>
  <w:endnote w:type="continuationSeparator" w:id="0">
    <w:p w14:paraId="7788EABE" w14:textId="77777777" w:rsidR="00CA3A61" w:rsidRDefault="00CA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B1506" w14:textId="77777777" w:rsidR="00EB6B27" w:rsidRDefault="00EB6B2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75A5D" w14:textId="77777777" w:rsidR="00CA3A61" w:rsidRDefault="00CA3A61">
      <w:r>
        <w:separator/>
      </w:r>
    </w:p>
  </w:footnote>
  <w:footnote w:type="continuationSeparator" w:id="0">
    <w:p w14:paraId="158C8C72" w14:textId="77777777" w:rsidR="00CA3A61" w:rsidRDefault="00CA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709E7" w14:textId="77777777" w:rsidR="00EB6B27" w:rsidRDefault="00EB6B2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27"/>
    <w:rsid w:val="00163799"/>
    <w:rsid w:val="001E5B2C"/>
    <w:rsid w:val="00876CD6"/>
    <w:rsid w:val="00CA3A61"/>
    <w:rsid w:val="00EB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05911"/>
  <w15:docId w15:val="{5ED44A71-3050-484A-AF89-F8E5E852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Neil Pirie</cp:lastModifiedBy>
  <cp:revision>2</cp:revision>
  <dcterms:created xsi:type="dcterms:W3CDTF">2020-11-14T16:04:00Z</dcterms:created>
  <dcterms:modified xsi:type="dcterms:W3CDTF">2020-11-14T16:04:00Z</dcterms:modified>
</cp:coreProperties>
</file>